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8460EE" w:rsidRPr="008460EE">
        <w:rPr>
          <w:sz w:val="24"/>
          <w:szCs w:val="24"/>
          <w:lang w:val="lt-LT"/>
        </w:rPr>
        <w:t>Projektavimo paslaugos šviesoforų postų atnaujinimui Telšių miesto Luokės g. – Turgaus a. – S. Daukanto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8460EE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8460EE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Luokės g. – Turgaus a. – S. Daukanto g. sankryžoje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721A7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721A7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24</w:t>
            </w:r>
            <w:bookmarkStart w:id="0" w:name="_GoBack"/>
            <w:bookmarkEnd w:id="0"/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21A76"/>
    <w:rsid w:val="00743886"/>
    <w:rsid w:val="007C4110"/>
    <w:rsid w:val="00815BA2"/>
    <w:rsid w:val="008460EE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FAE5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15</cp:revision>
  <dcterms:created xsi:type="dcterms:W3CDTF">2022-05-11T13:20:00Z</dcterms:created>
  <dcterms:modified xsi:type="dcterms:W3CDTF">2025-11-18T11:44:00Z</dcterms:modified>
</cp:coreProperties>
</file>